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24.12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12.15  ДЗ вивчити кольори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25. 12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10.15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W+SfDRRg6qK6hN5t/c4yYTWPZw==">AMUW2mUXvJq2yRXj7+fG2Mfa3bCdnU9QyQRo5tLs+5xYsUqRPvpIGQPDtaT4dtDBIDjetTx276DtmmRF1foUe2LDLYTfvY9EujFQ5LdGg8n5Twiut1D9h58=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